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1525" w14:textId="3C97547E" w:rsidR="003C7B14" w:rsidRPr="003C7B14" w:rsidRDefault="003C7B14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Bogotá D.C., 12 de ma</w:t>
      </w:r>
      <w:r w:rsidR="0009299E">
        <w:rPr>
          <w:rFonts w:ascii="Times New Roman" w:hAnsi="Times New Roman" w:cs="Times New Roman"/>
          <w:lang w:val="es-CO"/>
        </w:rPr>
        <w:t xml:space="preserve">yo de 2026 </w:t>
      </w:r>
    </w:p>
    <w:p w14:paraId="26D0B759" w14:textId="587D08BB" w:rsidR="003C7B14" w:rsidRPr="003C7B14" w:rsidRDefault="003C7B14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</w:p>
    <w:p w14:paraId="3319A852" w14:textId="1E95013D" w:rsidR="004657DF" w:rsidRPr="003C7B14" w:rsidRDefault="0009299E" w:rsidP="0009299E">
      <w:pPr>
        <w:spacing w:after="0" w:line="24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Señor</w:t>
      </w:r>
    </w:p>
    <w:p w14:paraId="391B7229" w14:textId="77777777" w:rsidR="0009299E" w:rsidRPr="0009299E" w:rsidRDefault="0009299E" w:rsidP="0009299E">
      <w:pPr>
        <w:spacing w:after="0" w:line="240" w:lineRule="auto"/>
        <w:jc w:val="both"/>
        <w:rPr>
          <w:rFonts w:ascii="Times New Roman" w:hAnsi="Times New Roman" w:cs="Times New Roman"/>
          <w:lang w:val="es-CO"/>
        </w:rPr>
      </w:pPr>
      <w:r w:rsidRPr="0009299E">
        <w:rPr>
          <w:rFonts w:ascii="Times New Roman" w:hAnsi="Times New Roman" w:cs="Times New Roman"/>
          <w:b/>
          <w:bCs/>
          <w:lang w:val="es-CO"/>
        </w:rPr>
        <w:t xml:space="preserve">EDWIN RICARDO ALVAREZ VEGA </w:t>
      </w:r>
    </w:p>
    <w:p w14:paraId="6CF74E82" w14:textId="77777777" w:rsidR="0009299E" w:rsidRPr="0009299E" w:rsidRDefault="0009299E" w:rsidP="0009299E">
      <w:pPr>
        <w:spacing w:after="0" w:line="240" w:lineRule="auto"/>
        <w:jc w:val="both"/>
        <w:rPr>
          <w:rFonts w:ascii="Times New Roman" w:hAnsi="Times New Roman" w:cs="Times New Roman"/>
          <w:lang w:val="es-CO"/>
        </w:rPr>
      </w:pPr>
      <w:r w:rsidRPr="0009299E">
        <w:rPr>
          <w:rFonts w:ascii="Times New Roman" w:hAnsi="Times New Roman" w:cs="Times New Roman"/>
          <w:lang w:val="es-CO"/>
        </w:rPr>
        <w:t xml:space="preserve">Subdirector para el Manejo de Emergencias y Desastres (E) </w:t>
      </w:r>
    </w:p>
    <w:p w14:paraId="0DC1DE64" w14:textId="30C07541" w:rsidR="002E7711" w:rsidRPr="0009299E" w:rsidRDefault="0009299E" w:rsidP="0009299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09299E">
        <w:rPr>
          <w:rFonts w:ascii="Times New Roman" w:hAnsi="Times New Roman" w:cs="Times New Roman"/>
          <w:lang w:val="en-US"/>
        </w:rPr>
        <w:t xml:space="preserve">Email: </w:t>
      </w:r>
      <w:hyperlink r:id="rId5" w:history="1">
        <w:r w:rsidRPr="00EB16DA">
          <w:rPr>
            <w:rStyle w:val="Hipervnculo"/>
            <w:rFonts w:ascii="Times New Roman" w:hAnsi="Times New Roman" w:cs="Times New Roman"/>
            <w:lang w:val="en-US"/>
          </w:rPr>
          <w:t>Radicacionentradas@idiger.gov.co</w:t>
        </w:r>
      </w:hyperlink>
    </w:p>
    <w:p w14:paraId="348D5D26" w14:textId="77777777" w:rsidR="00AF46D7" w:rsidRPr="003C7B14" w:rsidRDefault="00AF46D7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</w:p>
    <w:p w14:paraId="212927CF" w14:textId="232F7CC8" w:rsidR="002E7711" w:rsidRPr="003C7B14" w:rsidRDefault="002E7711" w:rsidP="0009299E">
      <w:pPr>
        <w:spacing w:line="240" w:lineRule="auto"/>
        <w:ind w:left="993" w:hanging="993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 xml:space="preserve">Asunto: </w:t>
      </w:r>
      <w:r w:rsidRPr="0009299E">
        <w:rPr>
          <w:rFonts w:ascii="Times New Roman" w:hAnsi="Times New Roman" w:cs="Times New Roman"/>
          <w:lang w:val="es-CO"/>
        </w:rPr>
        <w:t>Respuesta a Radicado No. 2026EE7506</w:t>
      </w:r>
      <w:r w:rsidR="0009299E" w:rsidRPr="0009299E">
        <w:rPr>
          <w:rFonts w:ascii="Times New Roman" w:hAnsi="Times New Roman" w:cs="Times New Roman"/>
          <w:lang w:val="es-CO"/>
        </w:rPr>
        <w:t xml:space="preserve"> - </w:t>
      </w:r>
      <w:r w:rsidRPr="0009299E">
        <w:rPr>
          <w:rFonts w:ascii="Times New Roman" w:hAnsi="Times New Roman" w:cs="Times New Roman"/>
          <w:lang w:val="es-CO"/>
        </w:rPr>
        <w:t>Solicitud de información-Sistemas de transporte vertical y puertas eléctricas.</w:t>
      </w:r>
      <w:r w:rsidRPr="003C7B14">
        <w:rPr>
          <w:rFonts w:ascii="Times New Roman" w:hAnsi="Times New Roman" w:cs="Times New Roman"/>
          <w:b/>
          <w:bCs/>
          <w:lang w:val="es-CO"/>
        </w:rPr>
        <w:t xml:space="preserve"> </w:t>
      </w:r>
    </w:p>
    <w:p w14:paraId="7A7E4042" w14:textId="77777777" w:rsidR="0009299E" w:rsidRDefault="0009299E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</w:p>
    <w:p w14:paraId="619BEB9D" w14:textId="63FA41A8" w:rsidR="009B02E4" w:rsidRPr="003C7B14" w:rsidRDefault="009B02E4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 xml:space="preserve">En atención a la solicitud de información </w:t>
      </w:r>
      <w:r w:rsidR="0009299E">
        <w:rPr>
          <w:rFonts w:ascii="Times New Roman" w:hAnsi="Times New Roman" w:cs="Times New Roman"/>
          <w:lang w:val="es-CO"/>
        </w:rPr>
        <w:t xml:space="preserve">de fecha 29 de abril de 2026, </w:t>
      </w:r>
      <w:r w:rsidRPr="003C7B14">
        <w:rPr>
          <w:rFonts w:ascii="Times New Roman" w:hAnsi="Times New Roman" w:cs="Times New Roman"/>
          <w:lang w:val="es-CO"/>
        </w:rPr>
        <w:t>relacionada con sistemas de transporte vertical y puertas eléctricas, el Instituto Nacional de Salud (INS) se permite informar lo siguiente:</w:t>
      </w:r>
    </w:p>
    <w:p w14:paraId="35AACFAF" w14:textId="77777777" w:rsidR="009B02E4" w:rsidRPr="003C7B14" w:rsidRDefault="009B02E4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El INS cuenta con un total de cuatro (4) sedes a nivel nacional, detalladas a continuación:</w:t>
      </w:r>
    </w:p>
    <w:p w14:paraId="36BF0340" w14:textId="52866B0B" w:rsidR="00581866" w:rsidRPr="003C7B14" w:rsidRDefault="009B02E4" w:rsidP="005B14F2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>Sede principal</w:t>
      </w:r>
      <w:r w:rsidR="005B14F2" w:rsidRPr="003C7B14">
        <w:rPr>
          <w:rFonts w:ascii="Times New Roman" w:hAnsi="Times New Roman" w:cs="Times New Roman"/>
          <w:b/>
          <w:bCs/>
          <w:lang w:val="es-CO"/>
        </w:rPr>
        <w:t xml:space="preserve">: </w:t>
      </w:r>
      <w:r w:rsidRPr="003C7B14">
        <w:rPr>
          <w:rFonts w:ascii="Times New Roman" w:hAnsi="Times New Roman" w:cs="Times New Roman"/>
          <w:b/>
          <w:bCs/>
          <w:lang w:val="es-CO"/>
        </w:rPr>
        <w:t>Av. Calle 26 No. 51 – 20 (Bogotá D.C.)</w:t>
      </w:r>
    </w:p>
    <w:p w14:paraId="1B36136A" w14:textId="77777777" w:rsidR="004B366B" w:rsidRPr="003C7B14" w:rsidRDefault="004B366B" w:rsidP="004B366B">
      <w:pPr>
        <w:pStyle w:val="Prrafodelista"/>
        <w:spacing w:line="240" w:lineRule="auto"/>
        <w:ind w:left="360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18C85BB1" w14:textId="77777777" w:rsidR="00015029" w:rsidRPr="003C7B14" w:rsidRDefault="009B02E4" w:rsidP="005B14F2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Conformada por doce (12) bloques</w:t>
      </w:r>
      <w:r w:rsidR="00015029" w:rsidRPr="003C7B14">
        <w:rPr>
          <w:rFonts w:ascii="Times New Roman" w:hAnsi="Times New Roman" w:cs="Times New Roman"/>
          <w:lang w:val="es-CO"/>
        </w:rPr>
        <w:t>.</w:t>
      </w:r>
    </w:p>
    <w:p w14:paraId="6E2CD0C2" w14:textId="2BF785EB" w:rsidR="004B366B" w:rsidRPr="003C7B14" w:rsidRDefault="00015029" w:rsidP="005B14F2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Número de n</w:t>
      </w:r>
      <w:r w:rsidR="004B366B" w:rsidRPr="003C7B14">
        <w:rPr>
          <w:rFonts w:ascii="Times New Roman" w:hAnsi="Times New Roman" w:cs="Times New Roman"/>
          <w:lang w:val="es-CO"/>
        </w:rPr>
        <w:t>iveles</w:t>
      </w:r>
      <w:r w:rsidRPr="003C7B14">
        <w:rPr>
          <w:rFonts w:ascii="Times New Roman" w:hAnsi="Times New Roman" w:cs="Times New Roman"/>
          <w:lang w:val="es-CO"/>
        </w:rPr>
        <w:t>: Dos (2).</w:t>
      </w:r>
    </w:p>
    <w:p w14:paraId="3BD92B98" w14:textId="39AB4A71" w:rsidR="004B366B" w:rsidRPr="003C7B14" w:rsidRDefault="004B366B" w:rsidP="005B14F2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Uso: Institucional.</w:t>
      </w:r>
    </w:p>
    <w:p w14:paraId="7FA115F5" w14:textId="77777777" w:rsidR="004B366B" w:rsidRPr="003C7B14" w:rsidRDefault="004B366B" w:rsidP="004B366B">
      <w:pPr>
        <w:pStyle w:val="Prrafodelista"/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416BB460" w14:textId="4851A7D9" w:rsidR="00581866" w:rsidRPr="003C7B14" w:rsidRDefault="009B02E4" w:rsidP="005B14F2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 xml:space="preserve">Sistemas de transporte </w:t>
      </w:r>
      <w:r w:rsidR="00581866" w:rsidRPr="003C7B14">
        <w:rPr>
          <w:rFonts w:ascii="Times New Roman" w:hAnsi="Times New Roman" w:cs="Times New Roman"/>
          <w:b/>
          <w:bCs/>
          <w:lang w:val="es-CO"/>
        </w:rPr>
        <w:t>vertical:</w:t>
      </w:r>
    </w:p>
    <w:p w14:paraId="35CE8923" w14:textId="0943118F" w:rsidR="00581866" w:rsidRPr="003C7B14" w:rsidRDefault="009B02E4" w:rsidP="005B14F2">
      <w:p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Dos (2) ascensores para transporte de personas y carga</w:t>
      </w:r>
      <w:r w:rsidR="004B366B" w:rsidRPr="003C7B14">
        <w:rPr>
          <w:rFonts w:ascii="Times New Roman" w:hAnsi="Times New Roman" w:cs="Times New Roman"/>
          <w:lang w:val="es-CO"/>
        </w:rPr>
        <w:t xml:space="preserve">. </w:t>
      </w:r>
      <w:r w:rsidR="00E0627E" w:rsidRPr="003C7B14">
        <w:rPr>
          <w:rFonts w:ascii="Times New Roman" w:hAnsi="Times New Roman" w:cs="Times New Roman"/>
          <w:lang w:val="es-CO"/>
        </w:rPr>
        <w:t>(Dos (2) niveles)</w:t>
      </w:r>
    </w:p>
    <w:p w14:paraId="7751821C" w14:textId="77777777" w:rsidR="004B366B" w:rsidRPr="003C7B14" w:rsidRDefault="004B366B" w:rsidP="005B14F2">
      <w:p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050210E0" w14:textId="77777777" w:rsidR="009B02E4" w:rsidRPr="003C7B14" w:rsidRDefault="009B02E4" w:rsidP="005B14F2">
      <w:p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>Puertas eléctricas:</w:t>
      </w:r>
    </w:p>
    <w:p w14:paraId="3B4E0DE2" w14:textId="49972392" w:rsidR="009B02E4" w:rsidRPr="003C7B14" w:rsidRDefault="009B02E4" w:rsidP="005B14F2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 xml:space="preserve">La sede no cuenta con puertas </w:t>
      </w:r>
      <w:r w:rsidR="00015029" w:rsidRPr="003C7B14">
        <w:rPr>
          <w:rFonts w:ascii="Times New Roman" w:hAnsi="Times New Roman" w:cs="Times New Roman"/>
          <w:lang w:val="es-CO"/>
        </w:rPr>
        <w:t>eléctricas</w:t>
      </w:r>
      <w:r w:rsidRPr="003C7B14">
        <w:rPr>
          <w:rFonts w:ascii="Times New Roman" w:hAnsi="Times New Roman" w:cs="Times New Roman"/>
          <w:lang w:val="es-CO"/>
        </w:rPr>
        <w:t>.</w:t>
      </w:r>
    </w:p>
    <w:p w14:paraId="385AFC9F" w14:textId="77777777" w:rsidR="00AF46D7" w:rsidRPr="003C7B14" w:rsidRDefault="00AF46D7" w:rsidP="004B366B">
      <w:pPr>
        <w:spacing w:line="240" w:lineRule="auto"/>
        <w:ind w:left="720"/>
        <w:jc w:val="both"/>
        <w:rPr>
          <w:rFonts w:ascii="Times New Roman" w:hAnsi="Times New Roman" w:cs="Times New Roman"/>
          <w:lang w:val="es-CO"/>
        </w:rPr>
      </w:pPr>
    </w:p>
    <w:p w14:paraId="05683FF8" w14:textId="266DDE30" w:rsidR="00581866" w:rsidRPr="003C7B14" w:rsidRDefault="009B02E4" w:rsidP="005B14F2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>Sede Chapinero</w:t>
      </w:r>
      <w:r w:rsidR="005B14F2" w:rsidRPr="003C7B14">
        <w:rPr>
          <w:rFonts w:ascii="Times New Roman" w:hAnsi="Times New Roman" w:cs="Times New Roman"/>
          <w:b/>
          <w:bCs/>
          <w:lang w:val="es-CO"/>
        </w:rPr>
        <w:t>:</w:t>
      </w:r>
      <w:r w:rsidR="00581866" w:rsidRPr="003C7B14">
        <w:rPr>
          <w:rFonts w:ascii="Times New Roman" w:hAnsi="Times New Roman" w:cs="Times New Roman"/>
          <w:b/>
          <w:bCs/>
          <w:lang w:val="es-CO"/>
        </w:rPr>
        <w:t xml:space="preserve"> Carrera 14a # 58a - 29 (Bogotá D.C.)</w:t>
      </w:r>
    </w:p>
    <w:p w14:paraId="61C471E1" w14:textId="5FE71167" w:rsidR="00581866" w:rsidRPr="003C7B14" w:rsidRDefault="009B02E4" w:rsidP="005B14F2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Uso: archivo institucional</w:t>
      </w:r>
      <w:r w:rsidR="004B366B" w:rsidRPr="003C7B14">
        <w:rPr>
          <w:rFonts w:ascii="Times New Roman" w:hAnsi="Times New Roman" w:cs="Times New Roman"/>
          <w:lang w:val="es-CO"/>
        </w:rPr>
        <w:t xml:space="preserve">. </w:t>
      </w:r>
    </w:p>
    <w:p w14:paraId="7E2B1E12" w14:textId="1A96820D" w:rsidR="004B366B" w:rsidRPr="003C7B14" w:rsidRDefault="004B366B" w:rsidP="005B14F2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Número de niveles: Uno (1).</w:t>
      </w:r>
    </w:p>
    <w:p w14:paraId="3E1C632C" w14:textId="401431BA" w:rsidR="009B02E4" w:rsidRPr="003C7B14" w:rsidRDefault="009B02E4" w:rsidP="005B14F2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No cuenta con sistemas de transporte vertical ni puertas eléctricas.</w:t>
      </w:r>
    </w:p>
    <w:p w14:paraId="5702AD3D" w14:textId="77777777" w:rsidR="00AF46D7" w:rsidRPr="003C7B14" w:rsidRDefault="00AF46D7" w:rsidP="004B366B">
      <w:pPr>
        <w:pStyle w:val="Prrafodelista"/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5DA0AE3B" w14:textId="77777777" w:rsidR="00581866" w:rsidRPr="003C7B14" w:rsidRDefault="00581866" w:rsidP="005B14F2">
      <w:pPr>
        <w:pStyle w:val="Prrafodelista"/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67C85653" w14:textId="61086964" w:rsidR="009B02E4" w:rsidRPr="003C7B14" w:rsidRDefault="009B02E4" w:rsidP="005B14F2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t xml:space="preserve">Sede </w:t>
      </w:r>
      <w:r w:rsidR="00581866" w:rsidRPr="003C7B14">
        <w:rPr>
          <w:rFonts w:ascii="Times New Roman" w:hAnsi="Times New Roman" w:cs="Times New Roman"/>
          <w:b/>
          <w:bCs/>
          <w:lang w:val="es-CO"/>
        </w:rPr>
        <w:t>Hacienda Galindo</w:t>
      </w:r>
      <w:r w:rsidR="005B14F2" w:rsidRPr="003C7B14">
        <w:rPr>
          <w:rFonts w:ascii="Times New Roman" w:hAnsi="Times New Roman" w:cs="Times New Roman"/>
          <w:b/>
          <w:bCs/>
          <w:lang w:val="es-CO"/>
        </w:rPr>
        <w:t xml:space="preserve">: </w:t>
      </w:r>
      <w:r w:rsidR="00581866" w:rsidRPr="003C7B14">
        <w:rPr>
          <w:rFonts w:ascii="Times New Roman" w:hAnsi="Times New Roman" w:cs="Times New Roman"/>
          <w:b/>
          <w:bCs/>
          <w:lang w:val="es-CO"/>
        </w:rPr>
        <w:t>Bojacá (</w:t>
      </w:r>
      <w:r w:rsidR="0009299E" w:rsidRPr="003C7B14">
        <w:rPr>
          <w:rFonts w:ascii="Times New Roman" w:hAnsi="Times New Roman" w:cs="Times New Roman"/>
          <w:b/>
          <w:bCs/>
          <w:lang w:val="es-CO"/>
        </w:rPr>
        <w:t>Cundinamarca</w:t>
      </w:r>
      <w:r w:rsidR="00581866" w:rsidRPr="003C7B14">
        <w:rPr>
          <w:rFonts w:ascii="Times New Roman" w:hAnsi="Times New Roman" w:cs="Times New Roman"/>
          <w:b/>
          <w:bCs/>
          <w:lang w:val="es-CO"/>
        </w:rPr>
        <w:t xml:space="preserve">) </w:t>
      </w:r>
    </w:p>
    <w:p w14:paraId="3D5555A2" w14:textId="388EAF0A" w:rsidR="00581866" w:rsidRPr="003C7B14" w:rsidRDefault="004B366B" w:rsidP="005B14F2">
      <w:pPr>
        <w:pStyle w:val="Prrafodelist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Uso: Institucional</w:t>
      </w:r>
    </w:p>
    <w:p w14:paraId="0EE3E377" w14:textId="3FCBA368" w:rsidR="004B366B" w:rsidRPr="003C7B14" w:rsidRDefault="004B366B" w:rsidP="005B14F2">
      <w:pPr>
        <w:pStyle w:val="Prrafodelist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Número de niveles: Uno (1).</w:t>
      </w:r>
    </w:p>
    <w:p w14:paraId="19E6520E" w14:textId="49B1995D" w:rsidR="009B02E4" w:rsidRPr="003C7B14" w:rsidRDefault="009B02E4" w:rsidP="005B14F2">
      <w:pPr>
        <w:pStyle w:val="Prrafodelist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No cuenta con sistemas de transporte vertical ni puertas eléctricas.</w:t>
      </w:r>
    </w:p>
    <w:p w14:paraId="16318E6A" w14:textId="77777777" w:rsidR="00AF46D7" w:rsidRPr="003C7B14" w:rsidRDefault="00AF46D7" w:rsidP="00AF46D7">
      <w:pPr>
        <w:pStyle w:val="Prrafodelista"/>
        <w:spacing w:line="240" w:lineRule="auto"/>
        <w:jc w:val="both"/>
        <w:rPr>
          <w:rFonts w:ascii="Times New Roman" w:hAnsi="Times New Roman" w:cs="Times New Roman"/>
          <w:lang w:val="es-CO"/>
        </w:rPr>
      </w:pPr>
    </w:p>
    <w:p w14:paraId="3196496B" w14:textId="77777777" w:rsidR="005B14F2" w:rsidRPr="003C7B14" w:rsidRDefault="005B14F2" w:rsidP="005B14F2">
      <w:pPr>
        <w:pStyle w:val="Prrafodelista"/>
        <w:spacing w:line="240" w:lineRule="auto"/>
        <w:jc w:val="both"/>
        <w:rPr>
          <w:rFonts w:ascii="Times New Roman" w:hAnsi="Times New Roman" w:cs="Times New Roman"/>
          <w:lang w:val="es-CO"/>
        </w:rPr>
      </w:pPr>
    </w:p>
    <w:p w14:paraId="2F562D8E" w14:textId="1EB189A6" w:rsidR="009B02E4" w:rsidRPr="003C7B14" w:rsidRDefault="009B02E4" w:rsidP="005B14F2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C7B14">
        <w:rPr>
          <w:rFonts w:ascii="Times New Roman" w:hAnsi="Times New Roman" w:cs="Times New Roman"/>
          <w:b/>
          <w:bCs/>
          <w:lang w:val="es-CO"/>
        </w:rPr>
        <w:lastRenderedPageBreak/>
        <w:t>Sede Armero Guayabal (Antiguo serpentario)</w:t>
      </w:r>
      <w:r w:rsidR="005B14F2" w:rsidRPr="003C7B14">
        <w:rPr>
          <w:rFonts w:ascii="Times New Roman" w:hAnsi="Times New Roman" w:cs="Times New Roman"/>
          <w:b/>
          <w:bCs/>
          <w:lang w:val="es-CO"/>
        </w:rPr>
        <w:t xml:space="preserve">: (Tolima) </w:t>
      </w:r>
    </w:p>
    <w:p w14:paraId="2747C6EB" w14:textId="77777777" w:rsidR="004B366B" w:rsidRPr="003C7B14" w:rsidRDefault="004B366B" w:rsidP="004B366B">
      <w:pPr>
        <w:pStyle w:val="Prrafodelista"/>
        <w:spacing w:line="240" w:lineRule="auto"/>
        <w:ind w:left="360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5012D975" w14:textId="77777777" w:rsidR="004B366B" w:rsidRPr="003C7B14" w:rsidRDefault="004B366B" w:rsidP="004B366B">
      <w:pPr>
        <w:pStyle w:val="Prrafodelista"/>
        <w:spacing w:line="240" w:lineRule="auto"/>
        <w:ind w:left="360" w:firstLine="348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Uso: Institucional</w:t>
      </w:r>
    </w:p>
    <w:p w14:paraId="5CF4729A" w14:textId="77777777" w:rsidR="004B366B" w:rsidRPr="003C7B14" w:rsidRDefault="004B366B" w:rsidP="004B366B">
      <w:pPr>
        <w:pStyle w:val="Prrafodelista"/>
        <w:spacing w:line="240" w:lineRule="auto"/>
        <w:ind w:left="360"/>
        <w:jc w:val="both"/>
        <w:rPr>
          <w:rFonts w:ascii="Times New Roman" w:hAnsi="Times New Roman" w:cs="Times New Roman"/>
          <w:b/>
          <w:bCs/>
          <w:lang w:val="es-CO"/>
        </w:rPr>
      </w:pPr>
    </w:p>
    <w:p w14:paraId="75AAE8F4" w14:textId="7075FB34" w:rsidR="009B02E4" w:rsidRPr="003C7B14" w:rsidRDefault="009B02E4" w:rsidP="005B14F2">
      <w:pPr>
        <w:pStyle w:val="Prrafodelista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lang w:val="es-CO"/>
        </w:rPr>
      </w:pPr>
      <w:r w:rsidRPr="003C7B14">
        <w:rPr>
          <w:rFonts w:ascii="Times New Roman" w:hAnsi="Times New Roman" w:cs="Times New Roman"/>
          <w:lang w:val="es-CO"/>
        </w:rPr>
        <w:t>No cuenta con sistemas de transporte vertical ni puertas eléctricas.</w:t>
      </w:r>
    </w:p>
    <w:p w14:paraId="372921DB" w14:textId="57071942" w:rsidR="009B02E4" w:rsidRPr="003C7B14" w:rsidRDefault="00AF46D7" w:rsidP="005B14F2">
      <w:p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N</w:t>
      </w:r>
      <w:r w:rsidR="005B14F2" w:rsidRPr="003C7B14">
        <w:rPr>
          <w:rFonts w:ascii="Times New Roman" w:hAnsi="Times New Roman" w:cs="Times New Roman"/>
        </w:rPr>
        <w:t>ombre, número de conta</w:t>
      </w:r>
      <w:r w:rsidR="005F016B" w:rsidRPr="003C7B14">
        <w:rPr>
          <w:rFonts w:ascii="Times New Roman" w:hAnsi="Times New Roman" w:cs="Times New Roman"/>
        </w:rPr>
        <w:t>c</w:t>
      </w:r>
      <w:r w:rsidR="005B14F2" w:rsidRPr="003C7B14">
        <w:rPr>
          <w:rFonts w:ascii="Times New Roman" w:hAnsi="Times New Roman" w:cs="Times New Roman"/>
        </w:rPr>
        <w:t>to y correo electrónico de la persona encargada de atender al personal del IDIGER</w:t>
      </w:r>
      <w:r w:rsidR="0009299E">
        <w:rPr>
          <w:rFonts w:ascii="Times New Roman" w:hAnsi="Times New Roman" w:cs="Times New Roman"/>
        </w:rPr>
        <w:t>:</w:t>
      </w:r>
    </w:p>
    <w:p w14:paraId="4E81E170" w14:textId="51B9155F" w:rsidR="005B14F2" w:rsidRPr="003C7B14" w:rsidRDefault="005B14F2" w:rsidP="005B14F2">
      <w:pPr>
        <w:pStyle w:val="Prrafodelista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Juan Rubiano Fernández</w:t>
      </w:r>
    </w:p>
    <w:p w14:paraId="6419E17F" w14:textId="132A1E75" w:rsidR="005B14F2" w:rsidRPr="003C7B14" w:rsidRDefault="005F016B" w:rsidP="005B14F2">
      <w:pPr>
        <w:pStyle w:val="Prrafodelista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Celular: 300-557-3364</w:t>
      </w:r>
    </w:p>
    <w:p w14:paraId="57036B0E" w14:textId="51BCE372" w:rsidR="005F016B" w:rsidRPr="003C7B14" w:rsidRDefault="005F016B" w:rsidP="005F016B">
      <w:pPr>
        <w:pStyle w:val="Prrafodelista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 xml:space="preserve">Correo Electrónico: </w:t>
      </w:r>
      <w:hyperlink r:id="rId6" w:history="1">
        <w:r w:rsidRPr="003C7B14">
          <w:rPr>
            <w:rStyle w:val="Hipervnculo"/>
            <w:rFonts w:ascii="Times New Roman" w:hAnsi="Times New Roman" w:cs="Times New Roman"/>
          </w:rPr>
          <w:t>jrubiano@ins.gov.co</w:t>
        </w:r>
      </w:hyperlink>
      <w:r w:rsidRPr="003C7B14">
        <w:rPr>
          <w:rFonts w:ascii="Times New Roman" w:hAnsi="Times New Roman" w:cs="Times New Roman"/>
        </w:rPr>
        <w:t xml:space="preserve"> </w:t>
      </w:r>
    </w:p>
    <w:p w14:paraId="097C139D" w14:textId="4660EA6B" w:rsidR="002A18EB" w:rsidRPr="003C7B14" w:rsidRDefault="002A18EB" w:rsidP="005F016B">
      <w:p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Agradezco la atención prestada y quedó atento a cualquier inquietud.</w:t>
      </w:r>
    </w:p>
    <w:p w14:paraId="6C6F9F64" w14:textId="629171CD" w:rsidR="002A18EB" w:rsidRPr="003C7B14" w:rsidRDefault="002A18EB" w:rsidP="005F016B">
      <w:pPr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 xml:space="preserve">Cordialmente, </w:t>
      </w:r>
    </w:p>
    <w:p w14:paraId="1E97E7BC" w14:textId="77777777" w:rsidR="00A56DD6" w:rsidRPr="003C7B14" w:rsidRDefault="00A56DD6" w:rsidP="005F016B">
      <w:pPr>
        <w:jc w:val="both"/>
        <w:rPr>
          <w:rFonts w:ascii="Times New Roman" w:hAnsi="Times New Roman" w:cs="Times New Roman"/>
        </w:rPr>
      </w:pPr>
    </w:p>
    <w:p w14:paraId="5CB3368A" w14:textId="77777777" w:rsidR="0030749C" w:rsidRPr="003C7B14" w:rsidRDefault="0030749C" w:rsidP="005F016B">
      <w:pPr>
        <w:jc w:val="both"/>
        <w:rPr>
          <w:rFonts w:ascii="Times New Roman" w:hAnsi="Times New Roman" w:cs="Times New Roman"/>
        </w:rPr>
      </w:pPr>
    </w:p>
    <w:p w14:paraId="1222CF1C" w14:textId="15751DAD" w:rsidR="00A56DD6" w:rsidRPr="003C7B14" w:rsidRDefault="00A56DD6" w:rsidP="0009299E">
      <w:pPr>
        <w:spacing w:after="0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INGRIT LINET</w:t>
      </w:r>
      <w:r w:rsidR="0030749C" w:rsidRPr="003C7B14">
        <w:rPr>
          <w:rFonts w:ascii="Times New Roman" w:hAnsi="Times New Roman" w:cs="Times New Roman"/>
        </w:rPr>
        <w:t>H</w:t>
      </w:r>
      <w:r w:rsidRPr="003C7B14">
        <w:rPr>
          <w:rFonts w:ascii="Times New Roman" w:hAnsi="Times New Roman" w:cs="Times New Roman"/>
        </w:rPr>
        <w:t xml:space="preserve"> VASQUEZ CELY</w:t>
      </w:r>
    </w:p>
    <w:p w14:paraId="4D3833A0" w14:textId="23385FF4" w:rsidR="00A56DD6" w:rsidRPr="003C7B14" w:rsidRDefault="00A56DD6" w:rsidP="0009299E">
      <w:pPr>
        <w:spacing w:after="0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Secretaria General</w:t>
      </w:r>
    </w:p>
    <w:p w14:paraId="74A80238" w14:textId="13371ED3" w:rsidR="00A56DD6" w:rsidRPr="003C7B14" w:rsidRDefault="00A56DD6" w:rsidP="0009299E">
      <w:pPr>
        <w:spacing w:after="0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INSTITUTO NACIONAL DE SALUD.</w:t>
      </w:r>
    </w:p>
    <w:p w14:paraId="29DBBD2F" w14:textId="77777777" w:rsidR="0030749C" w:rsidRPr="003C7B14" w:rsidRDefault="0030749C" w:rsidP="005F016B">
      <w:pPr>
        <w:jc w:val="both"/>
        <w:rPr>
          <w:rFonts w:ascii="Times New Roman" w:hAnsi="Times New Roman" w:cs="Times New Roman"/>
        </w:rPr>
      </w:pPr>
    </w:p>
    <w:p w14:paraId="7CDCC382" w14:textId="1538DAC1" w:rsidR="0030749C" w:rsidRPr="003C7B14" w:rsidRDefault="0030749C" w:rsidP="0009299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Elaboró: Santiago Sarmiento. Ingeniero GGA</w:t>
      </w:r>
    </w:p>
    <w:p w14:paraId="719C2691" w14:textId="2EA263EC" w:rsidR="0030749C" w:rsidRPr="003C7B14" w:rsidRDefault="0030749C" w:rsidP="0009299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Revisó: Germán Hamit Younes Glen. Abogado GGA.</w:t>
      </w:r>
    </w:p>
    <w:p w14:paraId="7CFB0206" w14:textId="56AED6CF" w:rsidR="0030749C" w:rsidRPr="003C7B14" w:rsidRDefault="0030749C" w:rsidP="0009299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B14">
        <w:rPr>
          <w:rFonts w:ascii="Times New Roman" w:hAnsi="Times New Roman" w:cs="Times New Roman"/>
        </w:rPr>
        <w:t>Aprobó: Juan Rubiano F. Coordinador. GGA</w:t>
      </w:r>
    </w:p>
    <w:sectPr w:rsidR="0030749C" w:rsidRPr="003C7B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7B4"/>
    <w:multiLevelType w:val="hybridMultilevel"/>
    <w:tmpl w:val="61B6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F13"/>
    <w:multiLevelType w:val="multilevel"/>
    <w:tmpl w:val="D5EC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F6516"/>
    <w:multiLevelType w:val="hybridMultilevel"/>
    <w:tmpl w:val="7BBA0A88"/>
    <w:lvl w:ilvl="0" w:tplc="24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29634D9"/>
    <w:multiLevelType w:val="hybridMultilevel"/>
    <w:tmpl w:val="38465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D554F"/>
    <w:multiLevelType w:val="multilevel"/>
    <w:tmpl w:val="225C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F02ED"/>
    <w:multiLevelType w:val="hybridMultilevel"/>
    <w:tmpl w:val="EE8CF1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804E3"/>
    <w:multiLevelType w:val="multilevel"/>
    <w:tmpl w:val="33F0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54742"/>
    <w:multiLevelType w:val="hybridMultilevel"/>
    <w:tmpl w:val="2450969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DB1BAF"/>
    <w:multiLevelType w:val="hybridMultilevel"/>
    <w:tmpl w:val="7FB81B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122E53"/>
    <w:multiLevelType w:val="hybridMultilevel"/>
    <w:tmpl w:val="6BB6C03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0B690D"/>
    <w:multiLevelType w:val="multilevel"/>
    <w:tmpl w:val="E3C4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D24E57"/>
    <w:multiLevelType w:val="hybridMultilevel"/>
    <w:tmpl w:val="2AAEB62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B493AC2"/>
    <w:multiLevelType w:val="multilevel"/>
    <w:tmpl w:val="C800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9A5B63"/>
    <w:multiLevelType w:val="hybridMultilevel"/>
    <w:tmpl w:val="6A8638F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915CE9"/>
    <w:multiLevelType w:val="hybridMultilevel"/>
    <w:tmpl w:val="3FECA2BC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63D35F88"/>
    <w:multiLevelType w:val="hybridMultilevel"/>
    <w:tmpl w:val="7D385C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26454"/>
    <w:multiLevelType w:val="hybridMultilevel"/>
    <w:tmpl w:val="548AA6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727BE"/>
    <w:multiLevelType w:val="hybridMultilevel"/>
    <w:tmpl w:val="96605624"/>
    <w:lvl w:ilvl="0" w:tplc="24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3694CA5"/>
    <w:multiLevelType w:val="hybridMultilevel"/>
    <w:tmpl w:val="7A9EA1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C09F7"/>
    <w:multiLevelType w:val="multilevel"/>
    <w:tmpl w:val="FD68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7272405">
    <w:abstractNumId w:val="4"/>
  </w:num>
  <w:num w:numId="2" w16cid:durableId="602031079">
    <w:abstractNumId w:val="6"/>
  </w:num>
  <w:num w:numId="3" w16cid:durableId="325861603">
    <w:abstractNumId w:val="10"/>
  </w:num>
  <w:num w:numId="4" w16cid:durableId="478427001">
    <w:abstractNumId w:val="19"/>
  </w:num>
  <w:num w:numId="5" w16cid:durableId="1218205454">
    <w:abstractNumId w:val="12"/>
  </w:num>
  <w:num w:numId="6" w16cid:durableId="776409603">
    <w:abstractNumId w:val="1"/>
  </w:num>
  <w:num w:numId="7" w16cid:durableId="1285110829">
    <w:abstractNumId w:val="9"/>
  </w:num>
  <w:num w:numId="8" w16cid:durableId="1485466415">
    <w:abstractNumId w:val="7"/>
  </w:num>
  <w:num w:numId="9" w16cid:durableId="1781952748">
    <w:abstractNumId w:val="13"/>
  </w:num>
  <w:num w:numId="10" w16cid:durableId="967012489">
    <w:abstractNumId w:val="3"/>
  </w:num>
  <w:num w:numId="11" w16cid:durableId="1534491051">
    <w:abstractNumId w:val="11"/>
  </w:num>
  <w:num w:numId="12" w16cid:durableId="1597521216">
    <w:abstractNumId w:val="2"/>
  </w:num>
  <w:num w:numId="13" w16cid:durableId="1572157032">
    <w:abstractNumId w:val="14"/>
  </w:num>
  <w:num w:numId="14" w16cid:durableId="602107166">
    <w:abstractNumId w:val="17"/>
  </w:num>
  <w:num w:numId="15" w16cid:durableId="1274551426">
    <w:abstractNumId w:val="16"/>
  </w:num>
  <w:num w:numId="16" w16cid:durableId="1230266898">
    <w:abstractNumId w:val="5"/>
  </w:num>
  <w:num w:numId="17" w16cid:durableId="938874029">
    <w:abstractNumId w:val="18"/>
  </w:num>
  <w:num w:numId="18" w16cid:durableId="1000891101">
    <w:abstractNumId w:val="0"/>
  </w:num>
  <w:num w:numId="19" w16cid:durableId="1340694021">
    <w:abstractNumId w:val="8"/>
  </w:num>
  <w:num w:numId="20" w16cid:durableId="11060003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6D"/>
    <w:rsid w:val="00015029"/>
    <w:rsid w:val="0009299E"/>
    <w:rsid w:val="00223DE1"/>
    <w:rsid w:val="002A18EB"/>
    <w:rsid w:val="002E7711"/>
    <w:rsid w:val="0030749C"/>
    <w:rsid w:val="0036500D"/>
    <w:rsid w:val="003C7B14"/>
    <w:rsid w:val="003D338A"/>
    <w:rsid w:val="004657DF"/>
    <w:rsid w:val="004B366B"/>
    <w:rsid w:val="00523B48"/>
    <w:rsid w:val="00566900"/>
    <w:rsid w:val="00581866"/>
    <w:rsid w:val="005B14F2"/>
    <w:rsid w:val="005F016B"/>
    <w:rsid w:val="00684904"/>
    <w:rsid w:val="00737775"/>
    <w:rsid w:val="00756B9E"/>
    <w:rsid w:val="008234F8"/>
    <w:rsid w:val="0095189A"/>
    <w:rsid w:val="009B02E4"/>
    <w:rsid w:val="009D136A"/>
    <w:rsid w:val="009E4AE5"/>
    <w:rsid w:val="00A56DD6"/>
    <w:rsid w:val="00A95970"/>
    <w:rsid w:val="00AF46D7"/>
    <w:rsid w:val="00CE43FA"/>
    <w:rsid w:val="00DA656C"/>
    <w:rsid w:val="00E0627E"/>
    <w:rsid w:val="00ED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C92B"/>
  <w15:chartTrackingRefBased/>
  <w15:docId w15:val="{26E6259E-EA97-4076-ADFA-220EED28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US"/>
    </w:rPr>
  </w:style>
  <w:style w:type="paragraph" w:styleId="Ttulo1">
    <w:name w:val="heading 1"/>
    <w:basedOn w:val="Normal"/>
    <w:next w:val="Normal"/>
    <w:link w:val="Ttulo1Car"/>
    <w:uiPriority w:val="9"/>
    <w:qFormat/>
    <w:rsid w:val="00ED0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0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0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0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0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0E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0E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0E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0E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0E6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0E6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0E6D"/>
    <w:rPr>
      <w:rFonts w:eastAsiaTheme="majorEastAsia" w:cstheme="majorBidi"/>
      <w:color w:val="0F4761" w:themeColor="accent1" w:themeShade="BF"/>
      <w:sz w:val="28"/>
      <w:szCs w:val="28"/>
      <w:lang w:val="es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0E6D"/>
    <w:rPr>
      <w:rFonts w:eastAsiaTheme="majorEastAsia" w:cstheme="majorBidi"/>
      <w:i/>
      <w:iCs/>
      <w:color w:val="0F4761" w:themeColor="accent1" w:themeShade="BF"/>
      <w:lang w:val="es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0E6D"/>
    <w:rPr>
      <w:rFonts w:eastAsiaTheme="majorEastAsia" w:cstheme="majorBidi"/>
      <w:color w:val="0F4761" w:themeColor="accent1" w:themeShade="BF"/>
      <w:lang w:val="es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0E6D"/>
    <w:rPr>
      <w:rFonts w:eastAsiaTheme="majorEastAsia" w:cstheme="majorBidi"/>
      <w:i/>
      <w:iCs/>
      <w:color w:val="595959" w:themeColor="text1" w:themeTint="A6"/>
      <w:lang w:val="es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0E6D"/>
    <w:rPr>
      <w:rFonts w:eastAsiaTheme="majorEastAsia" w:cstheme="majorBidi"/>
      <w:color w:val="595959" w:themeColor="text1" w:themeTint="A6"/>
      <w:lang w:val="es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0E6D"/>
    <w:rPr>
      <w:rFonts w:eastAsiaTheme="majorEastAsia" w:cstheme="majorBidi"/>
      <w:i/>
      <w:iCs/>
      <w:color w:val="272727" w:themeColor="text1" w:themeTint="D8"/>
      <w:lang w:val="es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0E6D"/>
    <w:rPr>
      <w:rFonts w:eastAsiaTheme="majorEastAsia" w:cstheme="majorBidi"/>
      <w:color w:val="272727" w:themeColor="text1" w:themeTint="D8"/>
      <w:lang w:val="es-US"/>
    </w:rPr>
  </w:style>
  <w:style w:type="paragraph" w:styleId="Ttulo">
    <w:name w:val="Title"/>
    <w:basedOn w:val="Normal"/>
    <w:next w:val="Normal"/>
    <w:link w:val="TtuloCar"/>
    <w:uiPriority w:val="10"/>
    <w:qFormat/>
    <w:rsid w:val="00ED0E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0E6D"/>
    <w:rPr>
      <w:rFonts w:asciiTheme="majorHAnsi" w:eastAsiaTheme="majorEastAsia" w:hAnsiTheme="majorHAnsi" w:cstheme="majorBidi"/>
      <w:spacing w:val="-10"/>
      <w:kern w:val="28"/>
      <w:sz w:val="56"/>
      <w:szCs w:val="56"/>
      <w:lang w:val="es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ED0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0E6D"/>
    <w:rPr>
      <w:rFonts w:eastAsiaTheme="majorEastAsia" w:cstheme="majorBidi"/>
      <w:color w:val="595959" w:themeColor="text1" w:themeTint="A6"/>
      <w:spacing w:val="15"/>
      <w:sz w:val="28"/>
      <w:szCs w:val="28"/>
      <w:lang w:val="es-US"/>
    </w:rPr>
  </w:style>
  <w:style w:type="paragraph" w:styleId="Cita">
    <w:name w:val="Quote"/>
    <w:basedOn w:val="Normal"/>
    <w:next w:val="Normal"/>
    <w:link w:val="CitaCar"/>
    <w:uiPriority w:val="29"/>
    <w:qFormat/>
    <w:rsid w:val="00ED0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0E6D"/>
    <w:rPr>
      <w:i/>
      <w:iCs/>
      <w:color w:val="404040" w:themeColor="text1" w:themeTint="BF"/>
      <w:lang w:val="es-US"/>
    </w:rPr>
  </w:style>
  <w:style w:type="paragraph" w:styleId="Prrafodelista">
    <w:name w:val="List Paragraph"/>
    <w:basedOn w:val="Normal"/>
    <w:uiPriority w:val="34"/>
    <w:qFormat/>
    <w:rsid w:val="00ED0E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0E6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0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0E6D"/>
    <w:rPr>
      <w:i/>
      <w:iCs/>
      <w:color w:val="0F4761" w:themeColor="accent1" w:themeShade="BF"/>
      <w:lang w:val="es-US"/>
    </w:rPr>
  </w:style>
  <w:style w:type="character" w:styleId="Referenciaintensa">
    <w:name w:val="Intense Reference"/>
    <w:basedOn w:val="Fuentedeprrafopredeter"/>
    <w:uiPriority w:val="32"/>
    <w:qFormat/>
    <w:rsid w:val="00ED0E6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5F016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F01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rubiano@ins.gov.co" TargetMode="External"/><Relationship Id="rId5" Type="http://schemas.openxmlformats.org/officeDocument/2006/relationships/hyperlink" Target="mailto:Radicacionentradas@idiger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Sarmiento</dc:creator>
  <cp:keywords/>
  <dc:description/>
  <cp:lastModifiedBy>German Younes</cp:lastModifiedBy>
  <cp:revision>3</cp:revision>
  <dcterms:created xsi:type="dcterms:W3CDTF">2026-05-11T22:17:00Z</dcterms:created>
  <dcterms:modified xsi:type="dcterms:W3CDTF">2026-05-13T15:53:00Z</dcterms:modified>
</cp:coreProperties>
</file>